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F" w:rsidRPr="001F69E6" w:rsidRDefault="003B644F" w:rsidP="003B644F">
      <w:pPr>
        <w:spacing w:line="480" w:lineRule="auto"/>
        <w:jc w:val="left"/>
        <w:rPr>
          <w:rFonts w:ascii="宋体" w:hAnsi="宋体"/>
          <w:b/>
          <w:bCs/>
          <w:sz w:val="28"/>
          <w:szCs w:val="28"/>
        </w:rPr>
      </w:pPr>
      <w:r w:rsidRPr="001F69E6">
        <w:rPr>
          <w:rFonts w:ascii="宋体" w:hAnsi="宋体" w:hint="eastAsia"/>
          <w:b/>
          <w:bCs/>
          <w:sz w:val="28"/>
          <w:szCs w:val="28"/>
        </w:rPr>
        <w:t>附件：</w:t>
      </w:r>
    </w:p>
    <w:p w:rsidR="003B644F" w:rsidRPr="00B07119" w:rsidRDefault="003B644F" w:rsidP="003B644F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B07119">
        <w:rPr>
          <w:rFonts w:ascii="宋体" w:hAnsi="宋体" w:hint="eastAsia"/>
          <w:b/>
          <w:bCs/>
          <w:sz w:val="44"/>
          <w:szCs w:val="44"/>
        </w:rPr>
        <w:t>河南省土地估价师协会</w:t>
      </w:r>
    </w:p>
    <w:p w:rsidR="003B644F" w:rsidRPr="00B07119" w:rsidRDefault="003B644F" w:rsidP="003B644F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B07119">
        <w:rPr>
          <w:rFonts w:ascii="宋体" w:hAnsi="宋体" w:hint="eastAsia"/>
          <w:b/>
          <w:bCs/>
          <w:sz w:val="44"/>
          <w:szCs w:val="44"/>
        </w:rPr>
        <w:t>土地估价机构资信评定暂行办法</w:t>
      </w:r>
    </w:p>
    <w:p w:rsidR="003B644F" w:rsidRPr="00B07119" w:rsidRDefault="003B644F" w:rsidP="003B644F">
      <w:pPr>
        <w:spacing w:line="560" w:lineRule="exact"/>
        <w:jc w:val="center"/>
        <w:rPr>
          <w:rFonts w:ascii="Calibri" w:hAnsi="Calibri"/>
          <w:b/>
          <w:bCs/>
          <w:sz w:val="28"/>
          <w:szCs w:val="28"/>
        </w:rPr>
      </w:pPr>
      <w:r w:rsidRPr="00B07119">
        <w:rPr>
          <w:rFonts w:ascii="Calibri" w:hAnsi="Calibri" w:hint="eastAsia"/>
          <w:b/>
          <w:bCs/>
          <w:sz w:val="28"/>
          <w:szCs w:val="28"/>
        </w:rPr>
        <w:t>（</w:t>
      </w:r>
      <w:r w:rsidRPr="00B07119">
        <w:rPr>
          <w:rFonts w:ascii="Calibri" w:hAnsi="Calibri" w:hint="eastAsia"/>
          <w:b/>
          <w:bCs/>
          <w:sz w:val="28"/>
          <w:szCs w:val="28"/>
        </w:rPr>
        <w:t>2021</w:t>
      </w:r>
      <w:r w:rsidRPr="00B07119">
        <w:rPr>
          <w:rFonts w:ascii="Calibri" w:hAnsi="Calibri" w:hint="eastAsia"/>
          <w:b/>
          <w:bCs/>
          <w:sz w:val="28"/>
          <w:szCs w:val="28"/>
        </w:rPr>
        <w:t>年</w:t>
      </w:r>
      <w:r w:rsidRPr="00B07119">
        <w:rPr>
          <w:rFonts w:ascii="Calibri" w:hAnsi="Calibri" w:hint="eastAsia"/>
          <w:b/>
          <w:bCs/>
          <w:sz w:val="28"/>
          <w:szCs w:val="28"/>
        </w:rPr>
        <w:t>5</w:t>
      </w:r>
      <w:r w:rsidRPr="00B07119">
        <w:rPr>
          <w:rFonts w:ascii="Calibri" w:hAnsi="Calibri" w:hint="eastAsia"/>
          <w:b/>
          <w:bCs/>
          <w:sz w:val="28"/>
          <w:szCs w:val="28"/>
        </w:rPr>
        <w:t>月</w:t>
      </w:r>
      <w:r w:rsidRPr="00B07119">
        <w:rPr>
          <w:rFonts w:ascii="Calibri" w:hAnsi="Calibri" w:hint="eastAsia"/>
          <w:b/>
          <w:bCs/>
          <w:sz w:val="28"/>
          <w:szCs w:val="28"/>
        </w:rPr>
        <w:t>28</w:t>
      </w:r>
      <w:r w:rsidRPr="00B07119">
        <w:rPr>
          <w:rFonts w:ascii="Calibri" w:hAnsi="Calibri" w:hint="eastAsia"/>
          <w:b/>
          <w:bCs/>
          <w:sz w:val="28"/>
          <w:szCs w:val="28"/>
        </w:rPr>
        <w:t>日修订）</w:t>
      </w:r>
    </w:p>
    <w:p w:rsidR="003B644F" w:rsidRPr="00B07119" w:rsidRDefault="003B644F" w:rsidP="003B644F">
      <w:pPr>
        <w:spacing w:line="560" w:lineRule="exact"/>
        <w:jc w:val="center"/>
        <w:rPr>
          <w:rFonts w:ascii="Calibri" w:hAnsi="Calibri"/>
          <w:b/>
          <w:bCs/>
          <w:sz w:val="28"/>
          <w:szCs w:val="28"/>
        </w:rPr>
      </w:pPr>
    </w:p>
    <w:p w:rsidR="003B644F" w:rsidRPr="00B07119" w:rsidRDefault="003B644F" w:rsidP="003B644F">
      <w:pPr>
        <w:spacing w:line="560" w:lineRule="exact"/>
        <w:ind w:firstLineChars="196" w:firstLine="551"/>
        <w:rPr>
          <w:rFonts w:ascii="Calibri" w:hAnsi="Calibri"/>
          <w:sz w:val="28"/>
          <w:szCs w:val="28"/>
        </w:rPr>
      </w:pPr>
      <w:r w:rsidRPr="00B07119">
        <w:rPr>
          <w:rFonts w:ascii="Calibri" w:hAnsi="Calibri" w:hint="eastAsia"/>
          <w:b/>
          <w:bCs/>
          <w:sz w:val="28"/>
          <w:szCs w:val="28"/>
        </w:rPr>
        <w:t>第一条</w:t>
      </w:r>
      <w:r w:rsidRPr="00B07119">
        <w:rPr>
          <w:rFonts w:ascii="Calibri" w:hAnsi="Calibri" w:hint="eastAsia"/>
          <w:bCs/>
          <w:sz w:val="28"/>
          <w:szCs w:val="28"/>
        </w:rPr>
        <w:t>为建立科学、公开、公平的土地估价机构资信评定体系，加强土地估价机构诚信建设，根据《中华人民共和国资产评估法》和《河南省土地估价师协会章程》等规定，制定本办法。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sz w:val="28"/>
          <w:szCs w:val="28"/>
        </w:rPr>
      </w:pPr>
      <w:r w:rsidRPr="00B07119">
        <w:rPr>
          <w:rFonts w:ascii="Calibri" w:hAnsi="Calibri" w:hint="eastAsia"/>
          <w:b/>
          <w:bCs/>
          <w:sz w:val="28"/>
          <w:szCs w:val="28"/>
        </w:rPr>
        <w:t>第二条</w:t>
      </w:r>
      <w:r w:rsidRPr="00B07119">
        <w:rPr>
          <w:rFonts w:ascii="Calibri" w:hAnsi="Calibri" w:hint="eastAsia"/>
          <w:sz w:val="28"/>
          <w:szCs w:val="28"/>
        </w:rPr>
        <w:t>河南省土地估价师协会（以下简称省协会）会员机构均可自愿报名参加河南省土地估价机构资信评定。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b/>
          <w:bCs/>
          <w:sz w:val="28"/>
          <w:szCs w:val="28"/>
        </w:rPr>
      </w:pPr>
      <w:r w:rsidRPr="00B07119">
        <w:rPr>
          <w:rFonts w:ascii="Calibri" w:hAnsi="Calibri" w:hint="eastAsia"/>
          <w:b/>
          <w:bCs/>
          <w:sz w:val="28"/>
          <w:szCs w:val="28"/>
        </w:rPr>
        <w:t>第三条</w:t>
      </w:r>
      <w:r w:rsidRPr="00B07119">
        <w:rPr>
          <w:rFonts w:ascii="Calibri" w:hAnsi="Calibri" w:hint="eastAsia"/>
          <w:bCs/>
          <w:sz w:val="28"/>
          <w:szCs w:val="28"/>
        </w:rPr>
        <w:t>资信评定工作遵循公开、公平、公正、客观的原则。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bCs/>
          <w:sz w:val="28"/>
          <w:szCs w:val="28"/>
        </w:rPr>
      </w:pPr>
      <w:r w:rsidRPr="00B07119">
        <w:rPr>
          <w:rFonts w:ascii="Calibri" w:hAnsi="Calibri" w:hint="eastAsia"/>
          <w:b/>
          <w:bCs/>
          <w:sz w:val="28"/>
          <w:szCs w:val="28"/>
        </w:rPr>
        <w:t>第四条</w:t>
      </w:r>
      <w:r w:rsidRPr="00B07119">
        <w:rPr>
          <w:rFonts w:ascii="Calibri" w:hAnsi="Calibri" w:hint="eastAsia"/>
          <w:bCs/>
          <w:sz w:val="28"/>
          <w:szCs w:val="28"/>
        </w:rPr>
        <w:t>资信评定工作每年开展一次。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bCs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第五条</w:t>
      </w:r>
      <w:r w:rsidRPr="00B07119">
        <w:rPr>
          <w:rFonts w:ascii="Calibri" w:hAnsi="Calibri" w:hint="eastAsia"/>
          <w:bCs/>
          <w:sz w:val="28"/>
          <w:szCs w:val="28"/>
        </w:rPr>
        <w:t>估价机构资信分为三个等级，由高至低依次为</w:t>
      </w:r>
      <w:r w:rsidRPr="00B07119">
        <w:rPr>
          <w:rFonts w:ascii="Calibri" w:hAnsi="Calibri" w:hint="eastAsia"/>
          <w:bCs/>
          <w:sz w:val="28"/>
          <w:szCs w:val="28"/>
        </w:rPr>
        <w:t>AAA</w:t>
      </w:r>
      <w:r w:rsidRPr="00B07119">
        <w:rPr>
          <w:rFonts w:ascii="Calibri" w:hAnsi="Calibri" w:hint="eastAsia"/>
          <w:bCs/>
          <w:sz w:val="28"/>
          <w:szCs w:val="28"/>
        </w:rPr>
        <w:t>级、</w:t>
      </w:r>
      <w:r w:rsidRPr="00B07119">
        <w:rPr>
          <w:rFonts w:ascii="Calibri" w:hAnsi="Calibri" w:hint="eastAsia"/>
          <w:bCs/>
          <w:sz w:val="28"/>
          <w:szCs w:val="28"/>
        </w:rPr>
        <w:t>AA</w:t>
      </w:r>
      <w:r w:rsidRPr="00B07119">
        <w:rPr>
          <w:rFonts w:ascii="Calibri" w:hAnsi="Calibri" w:hint="eastAsia"/>
          <w:bCs/>
          <w:sz w:val="28"/>
          <w:szCs w:val="28"/>
        </w:rPr>
        <w:t>级、</w:t>
      </w:r>
      <w:r w:rsidRPr="00B07119">
        <w:rPr>
          <w:rFonts w:ascii="Calibri" w:hAnsi="Calibri" w:hint="eastAsia"/>
          <w:bCs/>
          <w:sz w:val="28"/>
          <w:szCs w:val="28"/>
        </w:rPr>
        <w:t>A</w:t>
      </w:r>
      <w:r w:rsidRPr="00B07119">
        <w:rPr>
          <w:rFonts w:ascii="Calibri" w:hAnsi="Calibri" w:hint="eastAsia"/>
          <w:bCs/>
          <w:sz w:val="28"/>
          <w:szCs w:val="28"/>
        </w:rPr>
        <w:t>级。</w:t>
      </w:r>
    </w:p>
    <w:p w:rsidR="003B644F" w:rsidRPr="00B07119" w:rsidRDefault="003B644F" w:rsidP="003B644F">
      <w:pPr>
        <w:spacing w:line="560" w:lineRule="exact"/>
        <w:ind w:firstLineChars="196" w:firstLine="551"/>
        <w:rPr>
          <w:rFonts w:ascii="Calibri" w:hAnsi="Calibri"/>
          <w:bCs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第六条</w:t>
      </w:r>
      <w:r w:rsidRPr="00B07119">
        <w:rPr>
          <w:rFonts w:ascii="Calibri" w:hAnsi="Calibri" w:hint="eastAsia"/>
          <w:bCs/>
          <w:sz w:val="28"/>
          <w:szCs w:val="28"/>
        </w:rPr>
        <w:t>依据资信评定评分标准，根据得分进行排序。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第七条</w:t>
      </w:r>
      <w:r w:rsidRPr="00B07119">
        <w:rPr>
          <w:rFonts w:ascii="Calibri" w:hAnsi="Calibri" w:hint="eastAsia"/>
          <w:bCs/>
          <w:sz w:val="28"/>
          <w:szCs w:val="28"/>
        </w:rPr>
        <w:t>评定年度取得中国土地估价师与土地登记代理人协会</w:t>
      </w:r>
      <w:r w:rsidRPr="00B07119">
        <w:rPr>
          <w:rFonts w:ascii="Calibri" w:hAnsi="Calibri" w:hint="eastAsia"/>
          <w:bCs/>
          <w:sz w:val="28"/>
          <w:szCs w:val="28"/>
        </w:rPr>
        <w:t>A</w:t>
      </w:r>
      <w:r w:rsidRPr="00B07119">
        <w:rPr>
          <w:rFonts w:ascii="Calibri" w:hAnsi="Calibri" w:hint="eastAsia"/>
          <w:bCs/>
          <w:sz w:val="28"/>
          <w:szCs w:val="28"/>
        </w:rPr>
        <w:t>级资信的机构只填报</w:t>
      </w:r>
      <w:r w:rsidRPr="00B07119">
        <w:rPr>
          <w:rFonts w:ascii="Calibri" w:hAnsi="Calibri" w:hint="eastAsia"/>
          <w:sz w:val="28"/>
          <w:szCs w:val="28"/>
        </w:rPr>
        <w:t>《河南省土地估价机构资信评定申请表》，即为</w:t>
      </w:r>
      <w:r w:rsidRPr="00B07119">
        <w:rPr>
          <w:rFonts w:ascii="Calibri" w:hAnsi="Calibri" w:hint="eastAsia"/>
          <w:sz w:val="28"/>
          <w:szCs w:val="28"/>
        </w:rPr>
        <w:t>AA</w:t>
      </w:r>
      <w:r w:rsidRPr="00B07119">
        <w:rPr>
          <w:rFonts w:ascii="Calibri" w:hAnsi="Calibri" w:hint="eastAsia"/>
          <w:bCs/>
          <w:sz w:val="28"/>
          <w:szCs w:val="28"/>
        </w:rPr>
        <w:t>A</w:t>
      </w:r>
      <w:r w:rsidRPr="00B07119">
        <w:rPr>
          <w:rFonts w:ascii="Calibri" w:hAnsi="Calibri" w:hint="eastAsia"/>
          <w:bCs/>
          <w:sz w:val="28"/>
          <w:szCs w:val="28"/>
        </w:rPr>
        <w:t>级资信机构</w:t>
      </w:r>
      <w:r w:rsidRPr="00B07119">
        <w:rPr>
          <w:rFonts w:ascii="Calibri" w:hAnsi="Calibri" w:hint="eastAsia"/>
          <w:sz w:val="28"/>
          <w:szCs w:val="28"/>
        </w:rPr>
        <w:t>。</w:t>
      </w:r>
    </w:p>
    <w:p w:rsidR="003B644F" w:rsidRPr="00B07119" w:rsidRDefault="003B644F" w:rsidP="003B644F">
      <w:pPr>
        <w:spacing w:line="560" w:lineRule="exact"/>
        <w:ind w:firstLineChars="196" w:firstLine="551"/>
        <w:rPr>
          <w:rFonts w:ascii="Calibri" w:hAnsi="Calibri"/>
          <w:bCs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第八条</w:t>
      </w:r>
      <w:r w:rsidRPr="00B07119">
        <w:rPr>
          <w:rFonts w:ascii="宋体" w:hAnsi="宋体" w:hint="eastAsia"/>
          <w:sz w:val="28"/>
          <w:szCs w:val="28"/>
        </w:rPr>
        <w:t>省协会专业规划和发展委员会负责组织起草</w:t>
      </w:r>
      <w:r w:rsidRPr="00B07119">
        <w:rPr>
          <w:rFonts w:ascii="Calibri" w:hAnsi="Calibri" w:hint="eastAsia"/>
          <w:sz w:val="28"/>
          <w:szCs w:val="28"/>
        </w:rPr>
        <w:t>资信评定</w:t>
      </w:r>
      <w:r w:rsidRPr="00B07119">
        <w:rPr>
          <w:rFonts w:ascii="宋体" w:hAnsi="宋体" w:hint="eastAsia"/>
          <w:sz w:val="28"/>
          <w:szCs w:val="28"/>
        </w:rPr>
        <w:t>实施细则，提交</w:t>
      </w:r>
      <w:r w:rsidRPr="00B07119">
        <w:rPr>
          <w:rFonts w:ascii="Calibri" w:hAnsi="Calibri" w:hint="eastAsia"/>
          <w:sz w:val="28"/>
          <w:szCs w:val="28"/>
        </w:rPr>
        <w:t>会长办公会审议后，经常务理事会表决通过。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sz w:val="28"/>
          <w:szCs w:val="28"/>
        </w:rPr>
      </w:pPr>
      <w:r w:rsidRPr="00B07119">
        <w:rPr>
          <w:rFonts w:ascii="宋体" w:hAnsi="宋体" w:hint="eastAsia"/>
          <w:b/>
          <w:sz w:val="28"/>
          <w:szCs w:val="28"/>
        </w:rPr>
        <w:t>第九条</w:t>
      </w:r>
      <w:r w:rsidRPr="00B07119">
        <w:rPr>
          <w:rFonts w:ascii="Calibri" w:hAnsi="Calibri" w:hint="eastAsia"/>
          <w:sz w:val="28"/>
          <w:szCs w:val="28"/>
        </w:rPr>
        <w:t>资信评定工作程序为：申请、受理、评定、公示、公布、发证。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sz w:val="28"/>
          <w:szCs w:val="28"/>
        </w:rPr>
      </w:pPr>
      <w:r w:rsidRPr="00B07119">
        <w:rPr>
          <w:rFonts w:ascii="宋体" w:hAnsi="宋体" w:hint="eastAsia"/>
          <w:b/>
          <w:sz w:val="28"/>
          <w:szCs w:val="28"/>
        </w:rPr>
        <w:t xml:space="preserve">第十条 </w:t>
      </w:r>
      <w:r w:rsidRPr="00B07119">
        <w:rPr>
          <w:rFonts w:ascii="宋体" w:hAnsi="宋体" w:hint="eastAsia"/>
          <w:sz w:val="28"/>
          <w:szCs w:val="28"/>
        </w:rPr>
        <w:t>省协会专业规划与发展委员会依据资信评定实施细则，组织有关人员成</w:t>
      </w:r>
      <w:r w:rsidRPr="00B07119">
        <w:rPr>
          <w:rFonts w:ascii="Calibri" w:hAnsi="Calibri" w:hint="eastAsia"/>
          <w:sz w:val="28"/>
          <w:szCs w:val="28"/>
        </w:rPr>
        <w:t>立资信评定工作组</w:t>
      </w:r>
      <w:r w:rsidRPr="00B07119">
        <w:rPr>
          <w:rFonts w:ascii="宋体" w:hAnsi="宋体" w:hint="eastAsia"/>
          <w:sz w:val="28"/>
          <w:szCs w:val="28"/>
        </w:rPr>
        <w:t>，</w:t>
      </w:r>
      <w:r w:rsidRPr="00B07119">
        <w:rPr>
          <w:rFonts w:ascii="Calibri" w:hAnsi="Calibri" w:hint="eastAsia"/>
          <w:sz w:val="28"/>
          <w:szCs w:val="28"/>
        </w:rPr>
        <w:t>对参评机构</w:t>
      </w:r>
      <w:r w:rsidRPr="00B07119">
        <w:rPr>
          <w:rFonts w:ascii="宋体" w:hAnsi="宋体" w:hint="eastAsia"/>
          <w:sz w:val="28"/>
          <w:szCs w:val="28"/>
        </w:rPr>
        <w:t>进行评分，初步</w:t>
      </w:r>
      <w:r w:rsidRPr="00B07119">
        <w:rPr>
          <w:rFonts w:ascii="Calibri" w:hAnsi="Calibri" w:hint="eastAsia"/>
          <w:sz w:val="28"/>
          <w:szCs w:val="28"/>
        </w:rPr>
        <w:t>确定</w:t>
      </w:r>
      <w:r w:rsidRPr="00B07119">
        <w:rPr>
          <w:rFonts w:ascii="Calibri" w:hAnsi="Calibri" w:hint="eastAsia"/>
          <w:sz w:val="28"/>
          <w:szCs w:val="28"/>
        </w:rPr>
        <w:lastRenderedPageBreak/>
        <w:t>资信级别。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bCs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第十一条</w:t>
      </w:r>
      <w:r w:rsidRPr="00B07119">
        <w:rPr>
          <w:rFonts w:ascii="Calibri" w:hAnsi="Calibri" w:hint="eastAsia"/>
          <w:sz w:val="28"/>
          <w:szCs w:val="28"/>
        </w:rPr>
        <w:t>资信评定工作组将初评结果提交会长办公会，由会长办公会审议后，</w:t>
      </w:r>
      <w:r w:rsidRPr="00B07119">
        <w:rPr>
          <w:rFonts w:ascii="Calibri" w:hAnsi="Calibri" w:hint="eastAsia"/>
          <w:bCs/>
          <w:sz w:val="28"/>
          <w:szCs w:val="28"/>
        </w:rPr>
        <w:t>在省协会网站进行公示，通过媒体和省协会网站向社会公布。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bCs/>
          <w:sz w:val="28"/>
          <w:szCs w:val="28"/>
        </w:rPr>
      </w:pPr>
      <w:r w:rsidRPr="00B07119">
        <w:rPr>
          <w:rFonts w:ascii="Calibri" w:hAnsi="Calibri" w:hint="eastAsia"/>
          <w:b/>
          <w:bCs/>
          <w:sz w:val="28"/>
          <w:szCs w:val="28"/>
        </w:rPr>
        <w:t>第十二条</w:t>
      </w:r>
      <w:r w:rsidRPr="00B07119">
        <w:rPr>
          <w:rFonts w:ascii="Calibri" w:hAnsi="Calibri" w:hint="eastAsia"/>
          <w:bCs/>
          <w:sz w:val="28"/>
          <w:szCs w:val="28"/>
        </w:rPr>
        <w:t>省协会向获得资信等级的机构颁发资信证书。</w:t>
      </w:r>
    </w:p>
    <w:p w:rsidR="003B644F" w:rsidRPr="00B07119" w:rsidRDefault="003B644F" w:rsidP="003B644F">
      <w:pPr>
        <w:spacing w:line="560" w:lineRule="exact"/>
        <w:ind w:firstLineChars="196" w:firstLine="551"/>
        <w:rPr>
          <w:rFonts w:ascii="Calibri" w:hAnsi="Calibri"/>
          <w:b/>
          <w:bCs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第十三条</w:t>
      </w:r>
      <w:r w:rsidRPr="00B07119">
        <w:rPr>
          <w:rFonts w:ascii="Calibri" w:hAnsi="Calibri" w:hint="eastAsia"/>
          <w:sz w:val="28"/>
          <w:szCs w:val="28"/>
        </w:rPr>
        <w:t>省协会将建立廉政风险防控体系，有效预防违法违纪行为发生。所有参加资信评定的人员均需向省协会提交《河南省土地估价机构资信评定廉政和保密承诺书》。</w:t>
      </w:r>
    </w:p>
    <w:p w:rsidR="003B644F" w:rsidRPr="00B07119" w:rsidRDefault="003B644F" w:rsidP="003B644F">
      <w:pPr>
        <w:spacing w:line="560" w:lineRule="exact"/>
        <w:ind w:firstLineChars="196" w:firstLine="551"/>
        <w:rPr>
          <w:rFonts w:ascii="Calibri" w:hAnsi="Calibri"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第十四条</w:t>
      </w:r>
      <w:r w:rsidRPr="00B07119">
        <w:rPr>
          <w:rFonts w:ascii="Calibri" w:hAnsi="Calibri" w:hint="eastAsia"/>
          <w:sz w:val="28"/>
          <w:szCs w:val="28"/>
        </w:rPr>
        <w:t>省协会监事会负责</w:t>
      </w:r>
      <w:r w:rsidRPr="00B07119">
        <w:rPr>
          <w:rFonts w:ascii="宋体" w:hAnsi="宋体" w:hint="eastAsia"/>
          <w:sz w:val="28"/>
          <w:szCs w:val="28"/>
        </w:rPr>
        <w:t>对</w:t>
      </w:r>
      <w:r w:rsidRPr="00B07119">
        <w:rPr>
          <w:rFonts w:ascii="Calibri" w:hAnsi="Calibri" w:hint="eastAsia"/>
          <w:sz w:val="28"/>
          <w:szCs w:val="28"/>
        </w:rPr>
        <w:t>资信评定工作进行监督。</w:t>
      </w:r>
    </w:p>
    <w:p w:rsidR="003B644F" w:rsidRPr="00B07119" w:rsidRDefault="003B644F" w:rsidP="003B644F">
      <w:pPr>
        <w:spacing w:line="560" w:lineRule="exact"/>
        <w:ind w:firstLineChars="196" w:firstLine="551"/>
        <w:rPr>
          <w:rFonts w:ascii="Calibri" w:hAnsi="Calibri"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第十五条</w:t>
      </w:r>
      <w:r w:rsidRPr="00B07119">
        <w:rPr>
          <w:rFonts w:ascii="Calibri" w:hAnsi="Calibri" w:hint="eastAsia"/>
          <w:sz w:val="28"/>
          <w:szCs w:val="28"/>
        </w:rPr>
        <w:t>本办法由省协会负责解释。</w:t>
      </w:r>
    </w:p>
    <w:p w:rsidR="003B644F" w:rsidRPr="00B07119" w:rsidRDefault="003B644F" w:rsidP="003B644F">
      <w:pPr>
        <w:spacing w:line="560" w:lineRule="exact"/>
        <w:ind w:firstLineChars="200" w:firstLine="562"/>
        <w:rPr>
          <w:rFonts w:ascii="Calibri" w:hAnsi="Calibri"/>
          <w:sz w:val="28"/>
          <w:szCs w:val="28"/>
        </w:rPr>
      </w:pPr>
      <w:r w:rsidRPr="00B07119">
        <w:rPr>
          <w:rFonts w:ascii="Calibri" w:hAnsi="Calibri" w:hint="eastAsia"/>
          <w:b/>
          <w:sz w:val="28"/>
          <w:szCs w:val="28"/>
        </w:rPr>
        <w:t>第十六条</w:t>
      </w:r>
      <w:r w:rsidRPr="00B07119">
        <w:rPr>
          <w:rFonts w:ascii="Calibri" w:hAnsi="Calibri" w:hint="eastAsia"/>
          <w:sz w:val="28"/>
          <w:szCs w:val="28"/>
        </w:rPr>
        <w:t>本办法自公布之日起施行。</w:t>
      </w:r>
    </w:p>
    <w:p w:rsidR="003B644F" w:rsidRPr="00B07119" w:rsidRDefault="003B644F" w:rsidP="003B644F">
      <w:pPr>
        <w:spacing w:line="560" w:lineRule="exact"/>
        <w:ind w:firstLineChars="200" w:firstLine="420"/>
        <w:rPr>
          <w:rFonts w:ascii="Calibri" w:hAnsi="Calibri"/>
          <w:szCs w:val="22"/>
        </w:rPr>
      </w:pPr>
    </w:p>
    <w:p w:rsidR="003B644F" w:rsidRPr="00B07119" w:rsidRDefault="003B644F" w:rsidP="003B644F">
      <w:pPr>
        <w:spacing w:line="560" w:lineRule="exact"/>
        <w:ind w:firstLineChars="200" w:firstLine="420"/>
        <w:rPr>
          <w:rFonts w:ascii="Calibri" w:hAnsi="Calibri"/>
          <w:szCs w:val="22"/>
        </w:rPr>
      </w:pPr>
    </w:p>
    <w:p w:rsidR="004450FD" w:rsidRPr="003B644F" w:rsidRDefault="004450FD"/>
    <w:sectPr w:rsidR="004450FD" w:rsidRPr="003B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FD" w:rsidRDefault="004450FD" w:rsidP="003B644F">
      <w:r>
        <w:separator/>
      </w:r>
    </w:p>
  </w:endnote>
  <w:endnote w:type="continuationSeparator" w:id="1">
    <w:p w:rsidR="004450FD" w:rsidRDefault="004450FD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FD" w:rsidRDefault="004450FD" w:rsidP="003B644F">
      <w:r>
        <w:separator/>
      </w:r>
    </w:p>
  </w:footnote>
  <w:footnote w:type="continuationSeparator" w:id="1">
    <w:p w:rsidR="004450FD" w:rsidRDefault="004450FD" w:rsidP="003B6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44F"/>
    <w:rsid w:val="003B644F"/>
    <w:rsid w:val="0044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daohangxitong.com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2021-08-30T07:32:00Z</dcterms:created>
  <dcterms:modified xsi:type="dcterms:W3CDTF">2021-08-30T07:32:00Z</dcterms:modified>
</cp:coreProperties>
</file>